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CF6B9A" w:rsidTr="00063B87">
        <w:tc>
          <w:tcPr>
            <w:tcW w:w="4679" w:type="dxa"/>
          </w:tcPr>
          <w:p w:rsidR="00CF6B9A" w:rsidRPr="00862435" w:rsidRDefault="00C826F9" w:rsidP="00063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</w:t>
            </w:r>
            <w:r w:rsidR="00CF6B9A" w:rsidRPr="00862435">
              <w:rPr>
                <w:sz w:val="26"/>
                <w:szCs w:val="26"/>
              </w:rPr>
              <w:t xml:space="preserve"> HUYỆN MỸ TÚ</w:t>
            </w:r>
          </w:p>
          <w:p w:rsidR="00CF6B9A" w:rsidRDefault="00CF6B9A" w:rsidP="00063B87">
            <w:pPr>
              <w:jc w:val="center"/>
              <w:rPr>
                <w:sz w:val="24"/>
                <w:szCs w:val="24"/>
              </w:rPr>
            </w:pPr>
            <w:r w:rsidRPr="00BC0790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2308D" wp14:editId="010D6D3D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232410</wp:posOffset>
                      </wp:positionV>
                      <wp:extent cx="889000" cy="0"/>
                      <wp:effectExtent l="5715" t="8255" r="10160" b="107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855E02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5pt,18.3pt" to="145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C9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"/>
                  </w:pict>
                </mc:Fallback>
              </mc:AlternateContent>
            </w:r>
            <w:r w:rsidRPr="00862435">
              <w:rPr>
                <w:b/>
                <w:sz w:val="26"/>
                <w:szCs w:val="26"/>
              </w:rPr>
              <w:t>TRƯỜNG MN HUỲNH HỮU NGHĨA</w:t>
            </w:r>
          </w:p>
        </w:tc>
        <w:tc>
          <w:tcPr>
            <w:tcW w:w="5670" w:type="dxa"/>
          </w:tcPr>
          <w:p w:rsidR="00CF6B9A" w:rsidRPr="00862435" w:rsidRDefault="00CF6B9A" w:rsidP="00063B87">
            <w:pPr>
              <w:jc w:val="center"/>
              <w:rPr>
                <w:b/>
                <w:sz w:val="26"/>
                <w:szCs w:val="26"/>
              </w:rPr>
            </w:pPr>
            <w:r w:rsidRPr="00862435">
              <w:rPr>
                <w:b/>
                <w:sz w:val="26"/>
                <w:szCs w:val="26"/>
              </w:rPr>
              <w:t>CỘNG HÒA XÃ HỘI CHỦ NGHĨA VIỆT NAM</w:t>
            </w:r>
          </w:p>
          <w:p w:rsidR="00CF6B9A" w:rsidRPr="00862435" w:rsidRDefault="00CF6B9A" w:rsidP="00063B87">
            <w:pPr>
              <w:jc w:val="center"/>
              <w:rPr>
                <w:b/>
                <w:sz w:val="26"/>
                <w:szCs w:val="26"/>
              </w:rPr>
            </w:pPr>
            <w:r w:rsidRPr="00862435">
              <w:rPr>
                <w:b/>
                <w:sz w:val="26"/>
                <w:szCs w:val="26"/>
              </w:rPr>
              <w:t>Độc lập – Tự do – Hạnh phúc</w:t>
            </w:r>
          </w:p>
          <w:p w:rsidR="00CF6B9A" w:rsidRDefault="00CF6B9A" w:rsidP="00063B87">
            <w:pPr>
              <w:jc w:val="both"/>
              <w:rPr>
                <w:sz w:val="24"/>
                <w:szCs w:val="24"/>
              </w:rPr>
            </w:pPr>
            <w:r w:rsidRPr="00BC0790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472BB" wp14:editId="40526B44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76200</wp:posOffset>
                      </wp:positionV>
                      <wp:extent cx="1918335" cy="0"/>
                      <wp:effectExtent l="5715" t="13335" r="9525" b="571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899A81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6pt" to="208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5J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"/>
                  </w:pict>
                </mc:Fallback>
              </mc:AlternateContent>
            </w:r>
          </w:p>
        </w:tc>
      </w:tr>
      <w:tr w:rsidR="00CF6B9A" w:rsidTr="00063B87">
        <w:tc>
          <w:tcPr>
            <w:tcW w:w="4679" w:type="dxa"/>
          </w:tcPr>
          <w:p w:rsidR="00CF6B9A" w:rsidRDefault="00CF6B9A" w:rsidP="00063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F6B9A" w:rsidRDefault="00CF6B9A" w:rsidP="00063B87">
            <w:pPr>
              <w:jc w:val="both"/>
              <w:rPr>
                <w:sz w:val="24"/>
                <w:szCs w:val="24"/>
              </w:rPr>
            </w:pPr>
          </w:p>
        </w:tc>
      </w:tr>
    </w:tbl>
    <w:p w:rsidR="00CF6B9A" w:rsidRPr="00862435" w:rsidRDefault="00CF6B9A" w:rsidP="00CF6B9A">
      <w:pPr>
        <w:jc w:val="center"/>
        <w:rPr>
          <w:b/>
          <w:sz w:val="24"/>
          <w:szCs w:val="24"/>
        </w:rPr>
      </w:pPr>
      <w:r w:rsidRPr="00BC0790">
        <w:rPr>
          <w:b/>
        </w:rPr>
        <w:t>DỰ</w:t>
      </w:r>
      <w:r w:rsidRPr="00BC0790">
        <w:t xml:space="preserve"> </w:t>
      </w:r>
      <w:r>
        <w:rPr>
          <w:b/>
        </w:rPr>
        <w:t xml:space="preserve">KIẾN </w:t>
      </w:r>
      <w:r w:rsidRPr="00BC0790">
        <w:rPr>
          <w:b/>
        </w:rPr>
        <w:t>CHỦ ĐỀ VÀ THỜI GIAN THỰC HIỆN CHỦ ĐỀ</w:t>
      </w:r>
    </w:p>
    <w:p w:rsidR="00CF6B9A" w:rsidRDefault="00CF6B9A" w:rsidP="00CF6B9A">
      <w:pPr>
        <w:jc w:val="center"/>
        <w:rPr>
          <w:b/>
        </w:rPr>
      </w:pPr>
      <w:r w:rsidRPr="00BC0790">
        <w:rPr>
          <w:b/>
        </w:rPr>
        <w:t>NĂM HỌC: 202</w:t>
      </w:r>
      <w:r w:rsidR="00C826F9">
        <w:rPr>
          <w:b/>
        </w:rPr>
        <w:t>3</w:t>
      </w:r>
      <w:r w:rsidRPr="00BC0790">
        <w:rPr>
          <w:b/>
        </w:rPr>
        <w:t>-202</w:t>
      </w:r>
      <w:r w:rsidR="00C826F9">
        <w:rPr>
          <w:b/>
        </w:rPr>
        <w:t>4</w:t>
      </w:r>
    </w:p>
    <w:p w:rsidR="00CF6B9A" w:rsidRDefault="00CF6B9A" w:rsidP="00CF6B9A">
      <w:pPr>
        <w:jc w:val="center"/>
        <w:rPr>
          <w:b/>
        </w:rPr>
      </w:pPr>
      <w:r>
        <w:rPr>
          <w:b/>
        </w:rPr>
        <w:t xml:space="preserve"> Khối lá (trẻ 5-6 tuổi)</w:t>
      </w:r>
    </w:p>
    <w:p w:rsidR="00CF6B9A" w:rsidRPr="00CF6B9A" w:rsidRDefault="00CF6B9A" w:rsidP="00CF6B9A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7"/>
        <w:gridCol w:w="1134"/>
        <w:gridCol w:w="1843"/>
        <w:gridCol w:w="3402"/>
        <w:gridCol w:w="1134"/>
      </w:tblGrid>
      <w:tr w:rsidR="00CF6B9A" w:rsidRPr="00CF6B9A" w:rsidTr="00063B87">
        <w:tc>
          <w:tcPr>
            <w:tcW w:w="648" w:type="dxa"/>
            <w:shd w:val="clear" w:color="auto" w:fill="auto"/>
          </w:tcPr>
          <w:p w:rsidR="00CF6B9A" w:rsidRPr="00CF6B9A" w:rsidRDefault="00CF6B9A" w:rsidP="00CF6B9A">
            <w:pPr>
              <w:rPr>
                <w:b/>
                <w:sz w:val="22"/>
                <w:szCs w:val="22"/>
              </w:rPr>
            </w:pPr>
            <w:r w:rsidRPr="00CF6B9A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CF6B9A" w:rsidRPr="00CF6B9A" w:rsidRDefault="00CF6B9A" w:rsidP="00CF6B9A">
            <w:pPr>
              <w:jc w:val="center"/>
              <w:rPr>
                <w:b/>
                <w:sz w:val="22"/>
                <w:szCs w:val="22"/>
              </w:rPr>
            </w:pPr>
            <w:r w:rsidRPr="00CF6B9A">
              <w:rPr>
                <w:b/>
                <w:sz w:val="22"/>
                <w:szCs w:val="22"/>
              </w:rPr>
              <w:t>CHỦ ĐỀ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B9A" w:rsidRPr="00CF6B9A" w:rsidRDefault="00CF6B9A" w:rsidP="00CF6B9A">
            <w:pPr>
              <w:jc w:val="center"/>
              <w:rPr>
                <w:b/>
                <w:sz w:val="22"/>
                <w:szCs w:val="22"/>
              </w:rPr>
            </w:pPr>
            <w:r w:rsidRPr="00CF6B9A">
              <w:rPr>
                <w:b/>
                <w:sz w:val="22"/>
                <w:szCs w:val="22"/>
              </w:rPr>
              <w:t>TUẦN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6B9A" w:rsidRPr="00CF6B9A" w:rsidRDefault="00CF6B9A" w:rsidP="00CF6B9A">
            <w:pPr>
              <w:jc w:val="center"/>
              <w:rPr>
                <w:b/>
                <w:sz w:val="22"/>
                <w:szCs w:val="22"/>
              </w:rPr>
            </w:pPr>
            <w:r w:rsidRPr="00CF6B9A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6B9A" w:rsidRPr="00CF6B9A" w:rsidRDefault="00CF6B9A" w:rsidP="00CF6B9A">
            <w:pPr>
              <w:jc w:val="center"/>
              <w:rPr>
                <w:b/>
                <w:sz w:val="22"/>
                <w:szCs w:val="22"/>
              </w:rPr>
            </w:pPr>
            <w:r w:rsidRPr="00CF6B9A">
              <w:rPr>
                <w:b/>
                <w:sz w:val="22"/>
                <w:szCs w:val="22"/>
              </w:rPr>
              <w:t>CHỦ ĐỀ NHÁNH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B9A" w:rsidRPr="00CF6B9A" w:rsidRDefault="00CF6B9A" w:rsidP="00CF6B9A">
            <w:pPr>
              <w:jc w:val="center"/>
              <w:rPr>
                <w:b/>
                <w:sz w:val="22"/>
                <w:szCs w:val="22"/>
              </w:rPr>
            </w:pPr>
            <w:r w:rsidRPr="00CF6B9A">
              <w:rPr>
                <w:b/>
                <w:sz w:val="22"/>
                <w:szCs w:val="22"/>
              </w:rPr>
              <w:t>SỰ KIỆN</w:t>
            </w:r>
          </w:p>
          <w:p w:rsidR="00CF6B9A" w:rsidRPr="00CF6B9A" w:rsidRDefault="00CF6B9A" w:rsidP="00CF6B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3D87" w:rsidRPr="00CF6B9A" w:rsidTr="00063B87">
        <w:tc>
          <w:tcPr>
            <w:tcW w:w="648" w:type="dxa"/>
            <w:vMerge w:val="restart"/>
            <w:shd w:val="clear" w:color="auto" w:fill="auto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Trường mầm non của bé</w:t>
            </w:r>
          </w:p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Lồng ghép GD kỹ năng sống, GDBVMT, sử dụng NLTK HQ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2F12B3">
            <w:pPr>
              <w:jc w:val="center"/>
              <w:rPr>
                <w:b/>
                <w:sz w:val="24"/>
                <w:szCs w:val="24"/>
              </w:rPr>
            </w:pPr>
            <w:r w:rsidRPr="00A560C0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/9 </w:t>
            </w:r>
            <w:r w:rsidRPr="00A560C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08</w:t>
            </w:r>
            <w:r w:rsidRPr="00A560C0">
              <w:rPr>
                <w:color w:val="000000"/>
                <w:sz w:val="24"/>
                <w:szCs w:val="24"/>
              </w:rPr>
              <w:t>/9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BB4960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Trường Mầm non của bé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Ngày khai giảng và Tết trung thu</w:t>
            </w:r>
          </w:p>
        </w:tc>
      </w:tr>
      <w:tr w:rsidR="00973D87" w:rsidRPr="00CF6B9A" w:rsidTr="00063B87">
        <w:tc>
          <w:tcPr>
            <w:tcW w:w="648" w:type="dxa"/>
            <w:vMerge/>
            <w:shd w:val="clear" w:color="auto" w:fill="auto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CF6B9A">
            <w:pPr>
              <w:jc w:val="center"/>
              <w:rPr>
                <w:sz w:val="24"/>
                <w:szCs w:val="24"/>
              </w:rPr>
            </w:pPr>
            <w:r w:rsidRPr="00A560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1/9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60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560C0">
              <w:rPr>
                <w:sz w:val="24"/>
                <w:szCs w:val="24"/>
              </w:rPr>
              <w:t>/9</w:t>
            </w:r>
          </w:p>
          <w:p w:rsidR="00973D87" w:rsidRPr="00A560C0" w:rsidRDefault="00973D87" w:rsidP="00CF6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BB4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học của chúng mình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3D87" w:rsidRPr="00CF6B9A" w:rsidTr="00063B87">
        <w:tc>
          <w:tcPr>
            <w:tcW w:w="648" w:type="dxa"/>
            <w:vMerge/>
            <w:shd w:val="clear" w:color="auto" w:fill="auto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CF6B9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18/9 </w:t>
            </w:r>
            <w:r w:rsidRPr="00A560C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22</w:t>
            </w:r>
            <w:r w:rsidRPr="00A560C0">
              <w:rPr>
                <w:color w:val="000000"/>
                <w:sz w:val="24"/>
                <w:szCs w:val="24"/>
              </w:rPr>
              <w:t>/9</w:t>
            </w:r>
          </w:p>
          <w:p w:rsidR="00973D87" w:rsidRPr="00A560C0" w:rsidRDefault="00973D87" w:rsidP="00CF6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Đồ dùng, đồ chơi của lớp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3D87" w:rsidRPr="00CF6B9A" w:rsidTr="00063B87">
        <w:tc>
          <w:tcPr>
            <w:tcW w:w="648" w:type="dxa"/>
            <w:vMerge/>
            <w:shd w:val="clear" w:color="auto" w:fill="auto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2F12B3">
            <w:pPr>
              <w:jc w:val="center"/>
              <w:rPr>
                <w:color w:val="000000"/>
                <w:sz w:val="24"/>
                <w:szCs w:val="24"/>
              </w:rPr>
            </w:pPr>
            <w:r w:rsidRPr="00A560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560C0">
              <w:rPr>
                <w:sz w:val="24"/>
                <w:szCs w:val="24"/>
              </w:rPr>
              <w:t>/9</w:t>
            </w:r>
            <w:r>
              <w:rPr>
                <w:sz w:val="24"/>
                <w:szCs w:val="24"/>
              </w:rPr>
              <w:t xml:space="preserve">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29</w:t>
            </w:r>
            <w:r w:rsidRPr="00A560C0">
              <w:rPr>
                <w:sz w:val="24"/>
                <w:szCs w:val="24"/>
              </w:rPr>
              <w:t>/9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973D87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Bé vui trung thu</w:t>
            </w:r>
          </w:p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</w:p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3D87" w:rsidRPr="00CF6B9A" w:rsidTr="00063B87">
        <w:tc>
          <w:tcPr>
            <w:tcW w:w="648" w:type="dxa"/>
            <w:vMerge w:val="restart"/>
            <w:shd w:val="clear" w:color="auto" w:fill="auto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Giao thông</w:t>
            </w:r>
          </w:p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Lồng ghép</w:t>
            </w:r>
            <w:r w:rsidRPr="00CF6B9A">
              <w:rPr>
                <w:b/>
                <w:sz w:val="26"/>
                <w:szCs w:val="26"/>
              </w:rPr>
              <w:t xml:space="preserve"> </w:t>
            </w:r>
            <w:r w:rsidRPr="00CF6B9A">
              <w:rPr>
                <w:sz w:val="26"/>
                <w:szCs w:val="26"/>
              </w:rPr>
              <w:t>GD an toàn giao thông, BVMT, giáo dục kỹ năng sống</w:t>
            </w:r>
          </w:p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67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02/10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06</w:t>
            </w:r>
            <w:r w:rsidRPr="00A560C0">
              <w:rPr>
                <w:sz w:val="24"/>
                <w:szCs w:val="24"/>
              </w:rPr>
              <w:t>/10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Giao thông đường bộ</w:t>
            </w:r>
            <w:r w:rsidR="00740FB5">
              <w:rPr>
                <w:sz w:val="26"/>
                <w:szCs w:val="26"/>
              </w:rPr>
              <w:t>, đường sắt</w:t>
            </w:r>
          </w:p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Tháng ATGT</w:t>
            </w:r>
          </w:p>
        </w:tc>
      </w:tr>
      <w:tr w:rsidR="00973D87" w:rsidRPr="00CF6B9A" w:rsidTr="00063B87">
        <w:tc>
          <w:tcPr>
            <w:tcW w:w="648" w:type="dxa"/>
            <w:vMerge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67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09/10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13</w:t>
            </w:r>
            <w:r w:rsidRPr="00A560C0">
              <w:rPr>
                <w:sz w:val="24"/>
                <w:szCs w:val="24"/>
              </w:rPr>
              <w:t>/10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Giao thông đường thủy</w:t>
            </w:r>
          </w:p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3D87" w:rsidRPr="00CF6B9A" w:rsidTr="00063B87">
        <w:tc>
          <w:tcPr>
            <w:tcW w:w="648" w:type="dxa"/>
            <w:vMerge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676F78">
            <w:pPr>
              <w:jc w:val="center"/>
              <w:rPr>
                <w:sz w:val="24"/>
                <w:szCs w:val="24"/>
              </w:rPr>
            </w:pPr>
            <w:r w:rsidRPr="00A560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6/10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60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560C0">
              <w:rPr>
                <w:sz w:val="24"/>
                <w:szCs w:val="24"/>
              </w:rPr>
              <w:t>/10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891EA9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Giao thông đường hàng không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3D87" w:rsidRPr="00CF6B9A" w:rsidTr="00063B87">
        <w:tc>
          <w:tcPr>
            <w:tcW w:w="648" w:type="dxa"/>
            <w:vMerge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CF6B9A">
            <w:pPr>
              <w:jc w:val="center"/>
              <w:rPr>
                <w:sz w:val="24"/>
                <w:szCs w:val="24"/>
              </w:rPr>
            </w:pPr>
            <w:r w:rsidRPr="00A560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3/10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60C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7</w:t>
            </w:r>
            <w:r w:rsidRPr="00A560C0">
              <w:rPr>
                <w:sz w:val="24"/>
                <w:szCs w:val="24"/>
              </w:rPr>
              <w:t>/10</w:t>
            </w:r>
          </w:p>
          <w:p w:rsidR="00973D87" w:rsidRPr="00A560C0" w:rsidRDefault="00973D87" w:rsidP="00CF6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toàn giao thông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3D87" w:rsidRPr="00CF6B9A" w:rsidTr="00063B87">
        <w:trPr>
          <w:trHeight w:val="49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Nghề nghiệp</w:t>
            </w:r>
          </w:p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Lồng ghép GD KNS, GDBV MT,NLTK HQ,GDKN PTNNCKAT</w:t>
            </w:r>
          </w:p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1</w:t>
            </w:r>
          </w:p>
        </w:tc>
        <w:tc>
          <w:tcPr>
            <w:tcW w:w="1843" w:type="dxa"/>
            <w:shd w:val="clear" w:color="auto" w:fill="auto"/>
          </w:tcPr>
          <w:p w:rsidR="00973D87" w:rsidRPr="00A560C0" w:rsidRDefault="00973D87" w:rsidP="00676F78">
            <w:pPr>
              <w:jc w:val="center"/>
              <w:rPr>
                <w:sz w:val="24"/>
                <w:szCs w:val="24"/>
              </w:rPr>
            </w:pPr>
            <w:r w:rsidRPr="00A560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0/10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03</w:t>
            </w:r>
            <w:r w:rsidRPr="00A560C0">
              <w:rPr>
                <w:sz w:val="24"/>
                <w:szCs w:val="24"/>
              </w:rPr>
              <w:t>/11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nghề phổ biến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Ngày 20/11</w:t>
            </w:r>
          </w:p>
        </w:tc>
      </w:tr>
      <w:tr w:rsidR="00973D87" w:rsidRPr="00CF6B9A" w:rsidTr="00063B87">
        <w:tc>
          <w:tcPr>
            <w:tcW w:w="648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2</w:t>
            </w:r>
          </w:p>
        </w:tc>
        <w:tc>
          <w:tcPr>
            <w:tcW w:w="1843" w:type="dxa"/>
            <w:shd w:val="clear" w:color="auto" w:fill="auto"/>
          </w:tcPr>
          <w:p w:rsidR="00973D87" w:rsidRPr="00A560C0" w:rsidRDefault="00973D87" w:rsidP="00CF6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06/11 </w:t>
            </w:r>
            <w:r w:rsidRPr="00A560C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60C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A560C0">
              <w:rPr>
                <w:color w:val="000000" w:themeColor="text1"/>
                <w:sz w:val="24"/>
                <w:szCs w:val="24"/>
              </w:rPr>
              <w:t>/11</w:t>
            </w:r>
          </w:p>
          <w:p w:rsidR="00973D87" w:rsidRPr="00A560C0" w:rsidRDefault="00973D87" w:rsidP="00CF6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Ước mơ của bé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973D87" w:rsidRPr="00CF6B9A" w:rsidTr="00063B87">
        <w:trPr>
          <w:trHeight w:val="413"/>
        </w:trPr>
        <w:tc>
          <w:tcPr>
            <w:tcW w:w="648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3</w:t>
            </w:r>
          </w:p>
        </w:tc>
        <w:tc>
          <w:tcPr>
            <w:tcW w:w="1843" w:type="dxa"/>
            <w:shd w:val="clear" w:color="auto" w:fill="auto"/>
          </w:tcPr>
          <w:p w:rsidR="00973D87" w:rsidRPr="00A560C0" w:rsidRDefault="00973D87" w:rsidP="00676F78">
            <w:pPr>
              <w:jc w:val="center"/>
              <w:rPr>
                <w:color w:val="FF0000"/>
                <w:sz w:val="24"/>
                <w:szCs w:val="24"/>
              </w:rPr>
            </w:pPr>
            <w:r w:rsidRPr="00F92AB0">
              <w:rPr>
                <w:color w:val="000000" w:themeColor="text1"/>
                <w:sz w:val="24"/>
                <w:szCs w:val="24"/>
              </w:rPr>
              <w:t>13/11 - 17/11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tabs>
                <w:tab w:val="left" w:pos="5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Bé yêu bác nông dân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973D87" w:rsidRPr="00CF6B9A" w:rsidTr="00063B87">
        <w:trPr>
          <w:trHeight w:val="541"/>
        </w:trPr>
        <w:tc>
          <w:tcPr>
            <w:tcW w:w="648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676F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2AB0">
              <w:rPr>
                <w:color w:val="FF0000"/>
                <w:sz w:val="24"/>
                <w:szCs w:val="24"/>
              </w:rPr>
              <w:t>20/11 - 24/11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740FB5" w:rsidP="00FF3CAE">
            <w:pPr>
              <w:jc w:val="both"/>
              <w:rPr>
                <w:b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Cô giáo của bé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973D87" w:rsidRPr="00CF6B9A" w:rsidTr="00063B87">
        <w:trPr>
          <w:trHeight w:val="37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Bản thân</w:t>
            </w:r>
          </w:p>
          <w:p w:rsidR="00973D87" w:rsidRPr="00CF6B9A" w:rsidRDefault="00973D87" w:rsidP="00CF6B9A">
            <w:pPr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Lồng ghép GDBVMT,GD kỹ năng phòng  tránh những nguy cơ không an toàn, giáo dục kỹ năng sống</w:t>
            </w:r>
          </w:p>
        </w:tc>
        <w:tc>
          <w:tcPr>
            <w:tcW w:w="1134" w:type="dxa"/>
            <w:shd w:val="clear" w:color="auto" w:fill="auto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1</w:t>
            </w:r>
          </w:p>
        </w:tc>
        <w:tc>
          <w:tcPr>
            <w:tcW w:w="1843" w:type="dxa"/>
            <w:shd w:val="clear" w:color="auto" w:fill="auto"/>
          </w:tcPr>
          <w:p w:rsidR="00973D87" w:rsidRPr="00A560C0" w:rsidRDefault="00973D87" w:rsidP="00676F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27/11 - 01/12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3D87" w:rsidRPr="00CF6B9A" w:rsidRDefault="00740FB5" w:rsidP="00FF3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Bé có đáng yêu không</w:t>
            </w:r>
          </w:p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Ngày TLQĐ 22/12</w:t>
            </w:r>
          </w:p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73D87" w:rsidRPr="00CF6B9A" w:rsidTr="00063B87">
        <w:tc>
          <w:tcPr>
            <w:tcW w:w="648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676F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04/12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Pr="00A560C0">
              <w:rPr>
                <w:sz w:val="24"/>
                <w:szCs w:val="24"/>
              </w:rPr>
              <w:t>/12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Các giác quan của bé</w:t>
            </w:r>
          </w:p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973D87" w:rsidRPr="00CF6B9A" w:rsidTr="00063B87">
        <w:tc>
          <w:tcPr>
            <w:tcW w:w="648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CF6B9A">
            <w:pPr>
              <w:jc w:val="center"/>
              <w:rPr>
                <w:sz w:val="24"/>
                <w:szCs w:val="24"/>
              </w:rPr>
            </w:pPr>
            <w:r w:rsidRPr="00A560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1/12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15/12</w:t>
            </w:r>
          </w:p>
          <w:p w:rsidR="00973D87" w:rsidRPr="00A560C0" w:rsidRDefault="00973D87" w:rsidP="00CF6B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Bé làm gì để lớn lên và kh</w:t>
            </w:r>
            <w:bookmarkStart w:id="0" w:name="_GoBack"/>
            <w:bookmarkEnd w:id="0"/>
            <w:r w:rsidRPr="00CF6B9A">
              <w:rPr>
                <w:sz w:val="26"/>
                <w:szCs w:val="26"/>
              </w:rPr>
              <w:t>ỏe mạnh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973D87" w:rsidRPr="00CF6B9A" w:rsidTr="00063B87">
        <w:trPr>
          <w:trHeight w:val="593"/>
        </w:trPr>
        <w:tc>
          <w:tcPr>
            <w:tcW w:w="648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3D87" w:rsidRPr="00A560C0" w:rsidRDefault="00973D87" w:rsidP="00676F7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560C0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 xml:space="preserve">8/12 </w:t>
            </w:r>
            <w:r w:rsidRPr="00A560C0">
              <w:rPr>
                <w:color w:val="FF0000"/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560C0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2</w:t>
            </w:r>
            <w:r w:rsidRPr="00A560C0">
              <w:rPr>
                <w:color w:val="FF0000"/>
                <w:sz w:val="24"/>
                <w:szCs w:val="24"/>
              </w:rPr>
              <w:t>/12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Ngày TLQĐNDVN 22/12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D76C59" w:rsidRPr="00CF6B9A" w:rsidTr="006874C9">
        <w:trPr>
          <w:trHeight w:val="593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76C59" w:rsidRPr="00CF6B9A" w:rsidRDefault="00D76C59" w:rsidP="00CF6B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D76C59" w:rsidRPr="00CF6B9A" w:rsidRDefault="00D76C59" w:rsidP="00676F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Gia đình </w:t>
            </w:r>
          </w:p>
          <w:p w:rsidR="00D76C59" w:rsidRPr="00CF6B9A" w:rsidRDefault="00D76C59" w:rsidP="00676F78">
            <w:pPr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Lồng ghép GD KNS, GDBV MT,NLTK HQ,GDKN PTNNCKAT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C59" w:rsidRPr="00CF6B9A" w:rsidRDefault="00D76C59" w:rsidP="00017744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C59" w:rsidRPr="00A560C0" w:rsidRDefault="00D76C59" w:rsidP="00676F78">
            <w:pPr>
              <w:jc w:val="center"/>
              <w:rPr>
                <w:color w:val="FF0000"/>
                <w:sz w:val="24"/>
                <w:szCs w:val="24"/>
              </w:rPr>
            </w:pPr>
            <w:r w:rsidRPr="00A560C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5/12 </w:t>
            </w:r>
            <w:r w:rsidRPr="00A560C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29</w:t>
            </w:r>
            <w:r w:rsidRPr="00A560C0">
              <w:rPr>
                <w:color w:val="000000"/>
                <w:sz w:val="24"/>
                <w:szCs w:val="24"/>
              </w:rPr>
              <w:t>/12</w:t>
            </w:r>
          </w:p>
        </w:tc>
        <w:tc>
          <w:tcPr>
            <w:tcW w:w="3402" w:type="dxa"/>
            <w:shd w:val="clear" w:color="auto" w:fill="auto"/>
          </w:tcPr>
          <w:p w:rsidR="00D76C59" w:rsidRPr="00CF6B9A" w:rsidRDefault="00D76C59" w:rsidP="00C44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Ngôi nhà thân yêu của bé</w:t>
            </w:r>
          </w:p>
          <w:p w:rsidR="00D76C59" w:rsidRPr="00CF6B9A" w:rsidRDefault="00D76C59" w:rsidP="00C440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C59" w:rsidRPr="00CF6B9A" w:rsidRDefault="00D76C59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D76C59" w:rsidRPr="00CF6B9A" w:rsidTr="00DD09D7">
        <w:trPr>
          <w:trHeight w:val="593"/>
        </w:trPr>
        <w:tc>
          <w:tcPr>
            <w:tcW w:w="648" w:type="dxa"/>
            <w:vMerge/>
            <w:shd w:val="clear" w:color="auto" w:fill="auto"/>
            <w:vAlign w:val="center"/>
          </w:tcPr>
          <w:p w:rsidR="00D76C59" w:rsidRPr="00CF6B9A" w:rsidRDefault="00D76C59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D76C59" w:rsidRPr="00CF6B9A" w:rsidRDefault="00D76C59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76C59" w:rsidRPr="00CF6B9A" w:rsidRDefault="00D76C59" w:rsidP="00017744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2</w:t>
            </w:r>
          </w:p>
        </w:tc>
        <w:tc>
          <w:tcPr>
            <w:tcW w:w="1843" w:type="dxa"/>
            <w:shd w:val="clear" w:color="auto" w:fill="auto"/>
          </w:tcPr>
          <w:p w:rsidR="00D76C59" w:rsidRPr="00A560C0" w:rsidRDefault="00D76C59" w:rsidP="00FE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560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/01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05</w:t>
            </w:r>
            <w:r w:rsidRPr="00A560C0">
              <w:rPr>
                <w:sz w:val="24"/>
                <w:szCs w:val="24"/>
              </w:rPr>
              <w:t>/01</w:t>
            </w:r>
          </w:p>
        </w:tc>
        <w:tc>
          <w:tcPr>
            <w:tcW w:w="3402" w:type="dxa"/>
            <w:shd w:val="clear" w:color="auto" w:fill="auto"/>
          </w:tcPr>
          <w:p w:rsidR="00D76C59" w:rsidRPr="00CF6B9A" w:rsidRDefault="00D76C59" w:rsidP="00C44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Những thành viên trong gia đình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C59" w:rsidRPr="00CF6B9A" w:rsidRDefault="00D76C59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D76C59" w:rsidRPr="00CF6B9A" w:rsidTr="00DD09D7">
        <w:trPr>
          <w:trHeight w:val="593"/>
        </w:trPr>
        <w:tc>
          <w:tcPr>
            <w:tcW w:w="648" w:type="dxa"/>
            <w:vMerge/>
            <w:shd w:val="clear" w:color="auto" w:fill="auto"/>
            <w:vAlign w:val="center"/>
          </w:tcPr>
          <w:p w:rsidR="00D76C59" w:rsidRPr="00CF6B9A" w:rsidRDefault="00D76C59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D76C59" w:rsidRPr="00CF6B9A" w:rsidRDefault="00D76C59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76C59" w:rsidRPr="00CF6B9A" w:rsidRDefault="00D76C59" w:rsidP="00017744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3</w:t>
            </w:r>
          </w:p>
        </w:tc>
        <w:tc>
          <w:tcPr>
            <w:tcW w:w="1843" w:type="dxa"/>
            <w:shd w:val="clear" w:color="auto" w:fill="auto"/>
          </w:tcPr>
          <w:p w:rsidR="00D76C59" w:rsidRPr="009D24F8" w:rsidRDefault="00D76C59" w:rsidP="00FE363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</w:t>
            </w:r>
            <w:r w:rsidRPr="009D24F8">
              <w:rPr>
                <w:color w:val="000000" w:themeColor="text1"/>
                <w:sz w:val="24"/>
                <w:szCs w:val="24"/>
              </w:rPr>
              <w:t>/01 - 1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9D24F8">
              <w:rPr>
                <w:color w:val="000000" w:themeColor="text1"/>
                <w:sz w:val="24"/>
                <w:szCs w:val="24"/>
              </w:rPr>
              <w:t>/01</w:t>
            </w:r>
          </w:p>
        </w:tc>
        <w:tc>
          <w:tcPr>
            <w:tcW w:w="3402" w:type="dxa"/>
            <w:shd w:val="clear" w:color="auto" w:fill="auto"/>
          </w:tcPr>
          <w:p w:rsidR="00D76C59" w:rsidRPr="00CF6B9A" w:rsidRDefault="00D76C59" w:rsidP="00C44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Đồ dùng trong gia đình</w:t>
            </w:r>
          </w:p>
          <w:p w:rsidR="00D76C59" w:rsidRPr="00CF6B9A" w:rsidRDefault="00D76C59" w:rsidP="00C440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C59" w:rsidRPr="00CF6B9A" w:rsidRDefault="00D76C59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973D87" w:rsidRPr="00CF6B9A" w:rsidTr="00063B87">
        <w:trPr>
          <w:trHeight w:val="64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73D87" w:rsidRPr="00CF6B9A" w:rsidRDefault="00D76C59" w:rsidP="00CF6B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Cây xanh quanh bé</w:t>
            </w:r>
          </w:p>
          <w:p w:rsidR="00973D87" w:rsidRPr="00CF6B9A" w:rsidRDefault="00973D87" w:rsidP="00CF6B9A">
            <w:pPr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Lồng ghép GD</w:t>
            </w:r>
          </w:p>
          <w:p w:rsidR="00973D87" w:rsidRPr="00CF6B9A" w:rsidRDefault="00973D87" w:rsidP="00CF6B9A">
            <w:pPr>
              <w:rPr>
                <w:color w:val="0000FF"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BVMT, giáo dục kỹ năng sống, sử dụng NLTK HQ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1</w:t>
            </w:r>
          </w:p>
        </w:tc>
        <w:tc>
          <w:tcPr>
            <w:tcW w:w="1843" w:type="dxa"/>
            <w:shd w:val="clear" w:color="auto" w:fill="auto"/>
          </w:tcPr>
          <w:p w:rsidR="00973D87" w:rsidRPr="00A948E4" w:rsidRDefault="00973D87" w:rsidP="00C676F4">
            <w:pPr>
              <w:jc w:val="center"/>
              <w:rPr>
                <w:color w:val="FF0000"/>
                <w:sz w:val="24"/>
                <w:szCs w:val="24"/>
              </w:rPr>
            </w:pPr>
            <w:r w:rsidRPr="00A948E4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5</w:t>
            </w:r>
            <w:r w:rsidRPr="00A948E4">
              <w:rPr>
                <w:color w:val="FF0000"/>
                <w:sz w:val="24"/>
                <w:szCs w:val="24"/>
              </w:rPr>
              <w:t xml:space="preserve">/01 – </w:t>
            </w:r>
            <w:r>
              <w:rPr>
                <w:color w:val="FF0000"/>
                <w:sz w:val="24"/>
                <w:szCs w:val="24"/>
              </w:rPr>
              <w:t>19</w:t>
            </w:r>
            <w:r w:rsidRPr="00A948E4">
              <w:rPr>
                <w:color w:val="FF0000"/>
                <w:sz w:val="24"/>
                <w:szCs w:val="24"/>
              </w:rPr>
              <w:t>/01</w:t>
            </w:r>
          </w:p>
        </w:tc>
        <w:tc>
          <w:tcPr>
            <w:tcW w:w="3402" w:type="dxa"/>
            <w:shd w:val="clear" w:color="auto" w:fill="auto"/>
          </w:tcPr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Cây xanh quanh bé</w:t>
            </w:r>
          </w:p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Nghỉ tết Nguyên</w:t>
            </w:r>
          </w:p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Đán</w:t>
            </w:r>
          </w:p>
        </w:tc>
      </w:tr>
      <w:tr w:rsidR="00973D87" w:rsidRPr="00CF6B9A" w:rsidTr="00063B87">
        <w:trPr>
          <w:trHeight w:val="593"/>
        </w:trPr>
        <w:tc>
          <w:tcPr>
            <w:tcW w:w="648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 xml:space="preserve">Tuần 2 </w:t>
            </w:r>
          </w:p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73D87" w:rsidRPr="00A948E4" w:rsidRDefault="00973D87" w:rsidP="00C676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22/01 – 26/01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C54DCB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Bé thích loại hoa nào</w:t>
            </w:r>
          </w:p>
          <w:p w:rsidR="00973D87" w:rsidRPr="00CF6B9A" w:rsidRDefault="00973D87" w:rsidP="00FF3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973D87" w:rsidRPr="00CF6B9A" w:rsidTr="00063B87">
        <w:trPr>
          <w:trHeight w:val="691"/>
        </w:trPr>
        <w:tc>
          <w:tcPr>
            <w:tcW w:w="648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 xml:space="preserve"> Tuần 3</w:t>
            </w:r>
          </w:p>
        </w:tc>
        <w:tc>
          <w:tcPr>
            <w:tcW w:w="1843" w:type="dxa"/>
            <w:shd w:val="clear" w:color="auto" w:fill="auto"/>
          </w:tcPr>
          <w:p w:rsidR="00973D87" w:rsidRDefault="00973D87" w:rsidP="00C676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29/01 – 02/02</w:t>
            </w:r>
          </w:p>
        </w:tc>
        <w:tc>
          <w:tcPr>
            <w:tcW w:w="3402" w:type="dxa"/>
            <w:shd w:val="clear" w:color="auto" w:fill="auto"/>
          </w:tcPr>
          <w:p w:rsidR="00C54DCB" w:rsidRDefault="00C54DCB" w:rsidP="00C54DCB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CF6B9A">
              <w:rPr>
                <w:color w:val="000000" w:themeColor="text1"/>
                <w:sz w:val="26"/>
                <w:szCs w:val="26"/>
              </w:rPr>
              <w:t>Ngày tết quê em</w:t>
            </w:r>
            <w:r w:rsidRPr="009D24F8">
              <w:rPr>
                <w:b/>
                <w:color w:val="FF0000"/>
                <w:sz w:val="26"/>
                <w:szCs w:val="26"/>
              </w:rPr>
              <w:t xml:space="preserve"> </w:t>
            </w:r>
          </w:p>
          <w:p w:rsidR="00973D87" w:rsidRPr="00CF6B9A" w:rsidRDefault="00973D87" w:rsidP="00C54DC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973D87" w:rsidRPr="00CF6B9A" w:rsidTr="00063B87">
        <w:trPr>
          <w:trHeight w:val="691"/>
        </w:trPr>
        <w:tc>
          <w:tcPr>
            <w:tcW w:w="648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973D87" w:rsidRPr="00CF6B9A" w:rsidRDefault="00973D87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3D87" w:rsidRPr="00CF6B9A" w:rsidRDefault="00973D87" w:rsidP="00CF6B9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73D87" w:rsidRPr="00A560C0" w:rsidRDefault="00C54DCB" w:rsidP="00C676F4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b/>
                <w:color w:val="FF0000"/>
                <w:sz w:val="26"/>
                <w:szCs w:val="26"/>
              </w:rPr>
              <w:t>05/02-16/02</w:t>
            </w:r>
          </w:p>
        </w:tc>
        <w:tc>
          <w:tcPr>
            <w:tcW w:w="3402" w:type="dxa"/>
            <w:shd w:val="clear" w:color="auto" w:fill="auto"/>
          </w:tcPr>
          <w:p w:rsidR="00973D87" w:rsidRPr="009D24F8" w:rsidRDefault="00C54DCB" w:rsidP="00F92AB0">
            <w:pPr>
              <w:jc w:val="both"/>
              <w:rPr>
                <w:b/>
                <w:sz w:val="26"/>
                <w:szCs w:val="26"/>
              </w:rPr>
            </w:pPr>
            <w:r w:rsidRPr="009D24F8">
              <w:rPr>
                <w:b/>
                <w:color w:val="FF0000"/>
                <w:sz w:val="26"/>
                <w:szCs w:val="26"/>
              </w:rPr>
              <w:t>Nghỉ Tết Nguyên Đán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3D87" w:rsidRPr="00CF6B9A" w:rsidRDefault="00973D87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C54DCB" w:rsidRPr="00CF6B9A" w:rsidTr="00063B87">
        <w:trPr>
          <w:trHeight w:val="691"/>
        </w:trPr>
        <w:tc>
          <w:tcPr>
            <w:tcW w:w="648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4</w:t>
            </w:r>
          </w:p>
        </w:tc>
        <w:tc>
          <w:tcPr>
            <w:tcW w:w="1843" w:type="dxa"/>
            <w:shd w:val="clear" w:color="auto" w:fill="auto"/>
          </w:tcPr>
          <w:p w:rsidR="00C54DCB" w:rsidRDefault="00C54DCB" w:rsidP="00653FA1">
            <w:pPr>
              <w:jc w:val="center"/>
              <w:rPr>
                <w:sz w:val="24"/>
                <w:szCs w:val="24"/>
              </w:rPr>
            </w:pPr>
          </w:p>
          <w:p w:rsidR="00C54DCB" w:rsidRPr="00A560C0" w:rsidRDefault="00C54DCB" w:rsidP="00653F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19/02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23</w:t>
            </w:r>
            <w:r w:rsidRPr="00A560C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C54DCB" w:rsidRPr="009D24F8" w:rsidRDefault="00C54DCB" w:rsidP="00FF3CAE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Rau, củ, quả bé thích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C54DCB" w:rsidRPr="00CF6B9A" w:rsidTr="00751049">
        <w:trPr>
          <w:trHeight w:val="373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Nước và hiện tượng tự nhiên</w:t>
            </w:r>
          </w:p>
          <w:p w:rsidR="00C54DCB" w:rsidRPr="00CF6B9A" w:rsidRDefault="00C54DCB" w:rsidP="00CF6B9A">
            <w:pPr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Lồng ghép GD</w:t>
            </w:r>
          </w:p>
          <w:p w:rsidR="00C54DCB" w:rsidRPr="00CF6B9A" w:rsidRDefault="00C54DCB" w:rsidP="00CF6B9A">
            <w:pPr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BVMT, SDNLTK HQ, PNƯ GNTHTT,</w:t>
            </w:r>
          </w:p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GDMT-BHĐ, ƯPBĐKH- PCTT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</w:t>
            </w:r>
            <w:r w:rsidRPr="007F751A">
              <w:rPr>
                <w:color w:val="FF0000"/>
                <w:sz w:val="24"/>
                <w:szCs w:val="24"/>
              </w:rPr>
              <w:t>/</w:t>
            </w:r>
            <w:r>
              <w:rPr>
                <w:color w:val="FF0000"/>
                <w:sz w:val="24"/>
                <w:szCs w:val="24"/>
              </w:rPr>
              <w:t>02</w:t>
            </w:r>
            <w:r w:rsidRPr="007F751A">
              <w:rPr>
                <w:color w:val="FF0000"/>
                <w:sz w:val="24"/>
                <w:szCs w:val="24"/>
              </w:rPr>
              <w:t xml:space="preserve"> </w:t>
            </w:r>
            <w:r w:rsidRPr="00A560C0">
              <w:rPr>
                <w:color w:val="FF0000"/>
                <w:sz w:val="24"/>
                <w:szCs w:val="24"/>
              </w:rPr>
              <w:t>-</w:t>
            </w:r>
            <w:r w:rsidRPr="007F751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01</w:t>
            </w:r>
            <w:r w:rsidRPr="00A560C0">
              <w:rPr>
                <w:color w:val="FF0000"/>
                <w:sz w:val="24"/>
                <w:szCs w:val="24"/>
              </w:rPr>
              <w:t>/3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FF3CAE">
            <w:pPr>
              <w:tabs>
                <w:tab w:val="left" w:pos="435"/>
              </w:tabs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Nước không thể thiếu được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Ngày 8/3</w:t>
            </w:r>
          </w:p>
        </w:tc>
      </w:tr>
      <w:tr w:rsidR="00C54DCB" w:rsidRPr="00CF6B9A" w:rsidTr="00B500F5">
        <w:trPr>
          <w:trHeight w:val="659"/>
        </w:trPr>
        <w:tc>
          <w:tcPr>
            <w:tcW w:w="648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04/3 </w:t>
            </w:r>
            <w:r w:rsidRPr="00A560C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08</w:t>
            </w:r>
            <w:r w:rsidRPr="00A560C0">
              <w:rPr>
                <w:sz w:val="24"/>
                <w:szCs w:val="24"/>
              </w:rPr>
              <w:t>/3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Một số hiện tượng thời tiết, các mùa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C54DCB" w:rsidRPr="00CF6B9A" w:rsidTr="00063B87">
        <w:trPr>
          <w:trHeight w:val="762"/>
        </w:trPr>
        <w:tc>
          <w:tcPr>
            <w:tcW w:w="648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11/3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15</w:t>
            </w:r>
            <w:r w:rsidRPr="00A560C0">
              <w:rPr>
                <w:sz w:val="24"/>
                <w:szCs w:val="24"/>
              </w:rPr>
              <w:t>/3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4DCB" w:rsidRPr="00CF6B9A" w:rsidRDefault="00C54DCB" w:rsidP="00EF27E5">
            <w:pPr>
              <w:tabs>
                <w:tab w:val="left" w:pos="435"/>
              </w:tabs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Ngày lễ 8/3</w:t>
            </w:r>
          </w:p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C54DCB" w:rsidRPr="00CF6B9A" w:rsidTr="00063B87">
        <w:trPr>
          <w:trHeight w:val="561"/>
        </w:trPr>
        <w:tc>
          <w:tcPr>
            <w:tcW w:w="648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60C0">
              <w:rPr>
                <w:sz w:val="24"/>
                <w:szCs w:val="24"/>
              </w:rPr>
              <w:t>/3-</w:t>
            </w:r>
            <w:r>
              <w:rPr>
                <w:sz w:val="24"/>
                <w:szCs w:val="24"/>
              </w:rPr>
              <w:t>22</w:t>
            </w:r>
            <w:r w:rsidRPr="00A560C0">
              <w:rPr>
                <w:sz w:val="24"/>
                <w:szCs w:val="24"/>
              </w:rPr>
              <w:t>/3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Đất, đá, cát, sỏi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C54DCB" w:rsidRPr="00CF6B9A" w:rsidTr="00063B87">
        <w:trPr>
          <w:trHeight w:val="61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8</w:t>
            </w:r>
          </w:p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 w:val="restart"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Những con vật gần gũi</w:t>
            </w:r>
          </w:p>
          <w:p w:rsidR="00C54DCB" w:rsidRPr="00CF6B9A" w:rsidRDefault="00C54DCB" w:rsidP="00CF6B9A">
            <w:pPr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Lồng ghép GD</w:t>
            </w:r>
          </w:p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BVMT, GDKN PTNNCKAT</w:t>
            </w:r>
          </w:p>
        </w:tc>
        <w:tc>
          <w:tcPr>
            <w:tcW w:w="1134" w:type="dxa"/>
            <w:shd w:val="clear" w:color="auto" w:fill="auto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25/3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29</w:t>
            </w:r>
            <w:r w:rsidRPr="00A560C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Những con vật thân quen trong gia đình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</w:p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C54DCB" w:rsidRPr="00CF6B9A" w:rsidTr="00063B87">
        <w:trPr>
          <w:trHeight w:val="317"/>
        </w:trPr>
        <w:tc>
          <w:tcPr>
            <w:tcW w:w="648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sz w:val="24"/>
                <w:szCs w:val="24"/>
              </w:rPr>
            </w:pPr>
            <w:r w:rsidRPr="00A560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1/4 </w:t>
            </w:r>
            <w:r w:rsidRPr="00A560C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05</w:t>
            </w:r>
            <w:r w:rsidRPr="00A560C0">
              <w:rPr>
                <w:sz w:val="24"/>
                <w:szCs w:val="24"/>
              </w:rPr>
              <w:t>/4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Những con vật sống dưới nước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C54DCB" w:rsidRPr="00CF6B9A" w:rsidTr="00063B87">
        <w:trPr>
          <w:trHeight w:val="283"/>
        </w:trPr>
        <w:tc>
          <w:tcPr>
            <w:tcW w:w="648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08/4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12</w:t>
            </w:r>
            <w:r w:rsidRPr="00A560C0">
              <w:rPr>
                <w:sz w:val="24"/>
                <w:szCs w:val="24"/>
              </w:rPr>
              <w:t>/4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Một số con vật sống trong rừng</w:t>
            </w:r>
          </w:p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C54DCB" w:rsidRPr="00CF6B9A" w:rsidTr="00063B87">
        <w:trPr>
          <w:trHeight w:val="291"/>
        </w:trPr>
        <w:tc>
          <w:tcPr>
            <w:tcW w:w="648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15/4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19</w:t>
            </w:r>
            <w:r w:rsidRPr="00A560C0">
              <w:rPr>
                <w:sz w:val="24"/>
                <w:szCs w:val="24"/>
              </w:rPr>
              <w:t>/4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Một số c</w:t>
            </w:r>
            <w:r w:rsidRPr="00CF6B9A">
              <w:rPr>
                <w:sz w:val="26"/>
                <w:szCs w:val="26"/>
              </w:rPr>
              <w:t>ôn trùng</w:t>
            </w:r>
          </w:p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</w:p>
        </w:tc>
      </w:tr>
      <w:tr w:rsidR="00C54DCB" w:rsidRPr="00CF6B9A" w:rsidTr="00063B87">
        <w:trPr>
          <w:trHeight w:val="70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Quê hương -</w:t>
            </w:r>
          </w:p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b/>
                <w:sz w:val="26"/>
                <w:szCs w:val="26"/>
              </w:rPr>
              <w:t>Bác Hồ - Trường Tiểu học</w:t>
            </w:r>
          </w:p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Tích hợp quan điểm Hồ Chí Minh vào công tác giáo dục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 – 26/4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Mỹ Tú quê em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 xml:space="preserve"> Ngày MN được giải phóng</w:t>
            </w:r>
          </w:p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Mừ</w:t>
            </w:r>
            <w:r w:rsidRPr="00CF6B9A">
              <w:rPr>
                <w:sz w:val="26"/>
                <w:szCs w:val="26"/>
              </w:rPr>
              <w:t>ng</w:t>
            </w:r>
          </w:p>
          <w:p w:rsidR="00C54DCB" w:rsidRPr="00CF6B9A" w:rsidRDefault="00C54DCB" w:rsidP="00CF6B9A">
            <w:pPr>
              <w:jc w:val="center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Sinh nhật Bác</w:t>
            </w:r>
          </w:p>
        </w:tc>
      </w:tr>
      <w:tr w:rsidR="00C54DCB" w:rsidRPr="00CF6B9A" w:rsidTr="00063B87">
        <w:trPr>
          <w:trHeight w:val="650"/>
        </w:trPr>
        <w:tc>
          <w:tcPr>
            <w:tcW w:w="648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 xml:space="preserve">  Tuần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29/4 </w:t>
            </w:r>
            <w:r w:rsidRPr="00A560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03</w:t>
            </w:r>
            <w:r w:rsidRPr="00A560C0">
              <w:rPr>
                <w:sz w:val="24"/>
                <w:szCs w:val="24"/>
              </w:rPr>
              <w:t>/5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Quê hương Sóc Trăng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4DCB" w:rsidRPr="00CF6B9A" w:rsidTr="00063B87">
        <w:trPr>
          <w:trHeight w:val="486"/>
        </w:trPr>
        <w:tc>
          <w:tcPr>
            <w:tcW w:w="648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653F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06</w:t>
            </w:r>
            <w:r w:rsidRPr="00AD529E">
              <w:rPr>
                <w:color w:val="FF0000"/>
                <w:sz w:val="24"/>
                <w:szCs w:val="24"/>
              </w:rPr>
              <w:t xml:space="preserve">/5 </w:t>
            </w:r>
            <w:r w:rsidRPr="00A560C0">
              <w:rPr>
                <w:color w:val="FF0000"/>
                <w:sz w:val="24"/>
                <w:szCs w:val="24"/>
              </w:rPr>
              <w:t>-</w:t>
            </w:r>
            <w:r w:rsidRPr="00AD529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10</w:t>
            </w:r>
            <w:r w:rsidRPr="00A560C0">
              <w:rPr>
                <w:color w:val="FF0000"/>
                <w:sz w:val="24"/>
                <w:szCs w:val="24"/>
              </w:rPr>
              <w:t>/5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Bác Hồ kính yêu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54DCB" w:rsidRPr="00CF6B9A" w:rsidTr="00063B87">
        <w:trPr>
          <w:trHeight w:val="415"/>
        </w:trPr>
        <w:tc>
          <w:tcPr>
            <w:tcW w:w="648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C54DCB" w:rsidRPr="00CF6B9A" w:rsidRDefault="00C54DCB" w:rsidP="00CF6B9A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Tuần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4DCB" w:rsidRPr="00A560C0" w:rsidRDefault="00C54DCB" w:rsidP="00EF27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13/5 – 17/5</w:t>
            </w:r>
          </w:p>
        </w:tc>
        <w:tc>
          <w:tcPr>
            <w:tcW w:w="3402" w:type="dxa"/>
            <w:shd w:val="clear" w:color="auto" w:fill="auto"/>
          </w:tcPr>
          <w:p w:rsidR="00C54DCB" w:rsidRPr="00CF6B9A" w:rsidRDefault="00C54DCB" w:rsidP="00FF3CAE">
            <w:pPr>
              <w:jc w:val="both"/>
              <w:rPr>
                <w:sz w:val="26"/>
                <w:szCs w:val="26"/>
              </w:rPr>
            </w:pPr>
            <w:r w:rsidRPr="00CF6B9A">
              <w:rPr>
                <w:sz w:val="26"/>
                <w:szCs w:val="26"/>
              </w:rPr>
              <w:t>Chuẩn bị lên lớp Một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4DCB" w:rsidRPr="00CF6B9A" w:rsidRDefault="00C54DCB" w:rsidP="00CF6B9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D5DD0" w:rsidRPr="009D5DD0" w:rsidRDefault="00CF6B9A" w:rsidP="009D5DD0">
      <w:pPr>
        <w:spacing w:before="120"/>
        <w:jc w:val="both"/>
        <w:rPr>
          <w:b/>
          <w:i/>
          <w:sz w:val="26"/>
          <w:szCs w:val="26"/>
        </w:rPr>
      </w:pPr>
      <w:r w:rsidRPr="00CF6B9A">
        <w:rPr>
          <w:b/>
          <w:i/>
          <w:sz w:val="26"/>
          <w:szCs w:val="26"/>
        </w:rPr>
        <w:t>Lưu ý: Chuyên đề giáo dục lấy trẻ làm trung tâm, phát t</w:t>
      </w:r>
      <w:r w:rsidR="00D76C59">
        <w:rPr>
          <w:b/>
          <w:i/>
          <w:sz w:val="26"/>
          <w:szCs w:val="26"/>
        </w:rPr>
        <w:t xml:space="preserve">riển vận động, giáo dục kỹ năng </w:t>
      </w:r>
      <w:r w:rsidRPr="00CF6B9A">
        <w:rPr>
          <w:b/>
          <w:i/>
          <w:sz w:val="26"/>
          <w:szCs w:val="26"/>
        </w:rPr>
        <w:t>sống, chuyên đề về giới, chuyên đề ứng xử văn hóa trong trường Mầm non thực hiện lồng ghép trong tất cả các chủ đề</w:t>
      </w:r>
      <w:r w:rsidR="00F072DA">
        <w:rPr>
          <w:b/>
          <w:i/>
          <w:sz w:val="26"/>
          <w:szCs w:val="26"/>
        </w:rPr>
        <w:t>.</w:t>
      </w:r>
      <w:r w:rsidRPr="00CF6B9A">
        <w:t xml:space="preserve">                 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9D5DD0" w:rsidTr="00EA2F2D">
        <w:tc>
          <w:tcPr>
            <w:tcW w:w="3794" w:type="dxa"/>
          </w:tcPr>
          <w:p w:rsidR="009D5DD0" w:rsidRDefault="009D5DD0" w:rsidP="00EA2F2D">
            <w:pPr>
              <w:spacing w:before="120"/>
              <w:ind w:left="540"/>
              <w:jc w:val="center"/>
              <w:rPr>
                <w:b/>
              </w:rPr>
            </w:pPr>
          </w:p>
          <w:p w:rsidR="009D5DD0" w:rsidRPr="00B12D5D" w:rsidRDefault="009D5DD0" w:rsidP="00EA2F2D">
            <w:pPr>
              <w:spacing w:before="120"/>
              <w:ind w:left="540"/>
              <w:jc w:val="center"/>
              <w:rPr>
                <w:b/>
              </w:rPr>
            </w:pPr>
            <w:r>
              <w:rPr>
                <w:b/>
              </w:rPr>
              <w:t xml:space="preserve">PHÓ </w:t>
            </w:r>
            <w:r w:rsidRPr="00B12D5D">
              <w:rPr>
                <w:b/>
              </w:rPr>
              <w:t>HIỆU TRƯỞNG</w:t>
            </w:r>
          </w:p>
          <w:p w:rsidR="009D5DD0" w:rsidRDefault="009D5DD0" w:rsidP="00EA2F2D">
            <w:pPr>
              <w:spacing w:before="120"/>
              <w:jc w:val="center"/>
              <w:rPr>
                <w:b/>
              </w:rPr>
            </w:pPr>
            <w:r w:rsidRPr="00B12D5D">
              <w:rPr>
                <w:b/>
              </w:rPr>
              <w:t>Duyệt</w:t>
            </w:r>
            <w:r>
              <w:rPr>
                <w:b/>
              </w:rPr>
              <w:t xml:space="preserve"> </w:t>
            </w:r>
          </w:p>
          <w:p w:rsidR="009D5DD0" w:rsidRDefault="009D5DD0" w:rsidP="00EA2F2D">
            <w:pPr>
              <w:spacing w:before="120"/>
              <w:jc w:val="center"/>
              <w:rPr>
                <w:b/>
              </w:rPr>
            </w:pPr>
          </w:p>
          <w:p w:rsidR="009D5DD0" w:rsidRDefault="009D5DD0" w:rsidP="00EA2F2D">
            <w:pPr>
              <w:spacing w:before="120"/>
              <w:jc w:val="center"/>
              <w:rPr>
                <w:b/>
              </w:rPr>
            </w:pPr>
          </w:p>
          <w:p w:rsidR="009D5DD0" w:rsidRDefault="009D5DD0" w:rsidP="009D5DD0">
            <w:pPr>
              <w:spacing w:before="120"/>
              <w:rPr>
                <w:b/>
              </w:rPr>
            </w:pPr>
          </w:p>
          <w:p w:rsidR="009D5DD0" w:rsidRDefault="009D5DD0" w:rsidP="00EA2F2D">
            <w:pPr>
              <w:spacing w:before="120"/>
              <w:jc w:val="center"/>
            </w:pPr>
            <w:r>
              <w:rPr>
                <w:b/>
              </w:rPr>
              <w:t>Võ Thị Hồng Chi</w:t>
            </w:r>
          </w:p>
        </w:tc>
        <w:tc>
          <w:tcPr>
            <w:tcW w:w="5494" w:type="dxa"/>
          </w:tcPr>
          <w:p w:rsidR="009D5DD0" w:rsidRDefault="009D5DD0" w:rsidP="00EA2F2D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lastRenderedPageBreak/>
              <w:t>Huỳnh Hữu Nghĩa</w:t>
            </w:r>
            <w:r w:rsidRPr="00B12D5D">
              <w:rPr>
                <w:i/>
              </w:rPr>
              <w:t xml:space="preserve">, ngày </w:t>
            </w:r>
            <w:r>
              <w:rPr>
                <w:i/>
              </w:rPr>
              <w:t>2</w:t>
            </w:r>
            <w:r w:rsidR="007E2772">
              <w:rPr>
                <w:i/>
              </w:rPr>
              <w:t>8</w:t>
            </w:r>
            <w:r w:rsidRPr="00B12D5D">
              <w:rPr>
                <w:i/>
              </w:rPr>
              <w:t xml:space="preserve"> tháng 8 năm 202</w:t>
            </w:r>
            <w:r>
              <w:rPr>
                <w:i/>
              </w:rPr>
              <w:t>3</w:t>
            </w:r>
          </w:p>
          <w:p w:rsidR="009D5DD0" w:rsidRDefault="009D5DD0" w:rsidP="00EA2F2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TTCM</w:t>
            </w:r>
          </w:p>
          <w:p w:rsidR="009D5DD0" w:rsidRDefault="009D5DD0" w:rsidP="00EA2F2D">
            <w:pPr>
              <w:spacing w:before="120"/>
              <w:jc w:val="center"/>
              <w:rPr>
                <w:b/>
              </w:rPr>
            </w:pPr>
          </w:p>
          <w:p w:rsidR="009D5DD0" w:rsidRDefault="009D5DD0" w:rsidP="00EA2F2D">
            <w:pPr>
              <w:spacing w:before="120"/>
              <w:jc w:val="center"/>
            </w:pPr>
          </w:p>
          <w:p w:rsidR="007E2772" w:rsidRDefault="007E2772" w:rsidP="00EA2F2D">
            <w:pPr>
              <w:spacing w:before="120"/>
              <w:jc w:val="center"/>
            </w:pPr>
          </w:p>
          <w:p w:rsidR="007E2772" w:rsidRDefault="007E2772" w:rsidP="00EA2F2D">
            <w:pPr>
              <w:spacing w:before="120"/>
              <w:jc w:val="center"/>
            </w:pPr>
          </w:p>
          <w:p w:rsidR="007E2772" w:rsidRPr="007E2772" w:rsidRDefault="007E2772" w:rsidP="00EA2F2D">
            <w:pPr>
              <w:spacing w:before="120"/>
              <w:jc w:val="center"/>
              <w:rPr>
                <w:b/>
              </w:rPr>
            </w:pPr>
            <w:r w:rsidRPr="007E2772">
              <w:rPr>
                <w:b/>
              </w:rPr>
              <w:t>Nguyễn Ngọc Hạnh</w:t>
            </w:r>
          </w:p>
        </w:tc>
      </w:tr>
    </w:tbl>
    <w:p w:rsidR="00286A57" w:rsidRDefault="00286A57" w:rsidP="009D5DD0">
      <w:pPr>
        <w:spacing w:before="120"/>
        <w:rPr>
          <w:b/>
        </w:rPr>
      </w:pPr>
    </w:p>
    <w:p w:rsidR="00286A57" w:rsidRDefault="00286A57" w:rsidP="00CF6B9A">
      <w:pPr>
        <w:rPr>
          <w:b/>
        </w:rPr>
      </w:pPr>
    </w:p>
    <w:p w:rsidR="00286A57" w:rsidRDefault="00286A57" w:rsidP="00CF6B9A">
      <w:pPr>
        <w:rPr>
          <w:b/>
        </w:rPr>
      </w:pPr>
    </w:p>
    <w:p w:rsidR="00286A57" w:rsidRDefault="00286A57" w:rsidP="00CF6B9A">
      <w:pPr>
        <w:rPr>
          <w:b/>
        </w:rPr>
      </w:pPr>
    </w:p>
    <w:p w:rsidR="00286A57" w:rsidRDefault="00286A57" w:rsidP="00CF6B9A">
      <w:pPr>
        <w:rPr>
          <w:b/>
        </w:rPr>
      </w:pPr>
    </w:p>
    <w:p w:rsidR="00286A57" w:rsidRDefault="00286A57" w:rsidP="00CF6B9A">
      <w:pPr>
        <w:rPr>
          <w:b/>
        </w:rPr>
      </w:pPr>
    </w:p>
    <w:p w:rsidR="00286A57" w:rsidRDefault="00286A57" w:rsidP="00CF6B9A">
      <w:pPr>
        <w:rPr>
          <w:b/>
        </w:rPr>
      </w:pPr>
    </w:p>
    <w:p w:rsidR="00286A57" w:rsidRDefault="00286A57" w:rsidP="00CF6B9A">
      <w:pPr>
        <w:rPr>
          <w:b/>
        </w:rPr>
      </w:pPr>
    </w:p>
    <w:p w:rsidR="00286A57" w:rsidRPr="00CF6B9A" w:rsidRDefault="00286A57" w:rsidP="00CF6B9A">
      <w:pPr>
        <w:rPr>
          <w:b/>
        </w:rPr>
      </w:pPr>
    </w:p>
    <w:sectPr w:rsidR="00286A57" w:rsidRPr="00CF6B9A" w:rsidSect="00B500F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0D" w:rsidRDefault="00A1010D" w:rsidP="00B500F5">
      <w:r>
        <w:separator/>
      </w:r>
    </w:p>
  </w:endnote>
  <w:endnote w:type="continuationSeparator" w:id="0">
    <w:p w:rsidR="00A1010D" w:rsidRDefault="00A1010D" w:rsidP="00B5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0D" w:rsidRDefault="00A1010D" w:rsidP="00B500F5">
      <w:r>
        <w:separator/>
      </w:r>
    </w:p>
  </w:footnote>
  <w:footnote w:type="continuationSeparator" w:id="0">
    <w:p w:rsidR="00A1010D" w:rsidRDefault="00A1010D" w:rsidP="00B5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9A"/>
    <w:rsid w:val="00202F05"/>
    <w:rsid w:val="00250A5B"/>
    <w:rsid w:val="00286A57"/>
    <w:rsid w:val="002F12B3"/>
    <w:rsid w:val="00314339"/>
    <w:rsid w:val="003A1D0F"/>
    <w:rsid w:val="003E597A"/>
    <w:rsid w:val="00521D5B"/>
    <w:rsid w:val="00670F33"/>
    <w:rsid w:val="00676F78"/>
    <w:rsid w:val="00697537"/>
    <w:rsid w:val="00740FB5"/>
    <w:rsid w:val="00795B40"/>
    <w:rsid w:val="007D241B"/>
    <w:rsid w:val="007E2772"/>
    <w:rsid w:val="007F5DEC"/>
    <w:rsid w:val="00890525"/>
    <w:rsid w:val="00891EA9"/>
    <w:rsid w:val="008C10FD"/>
    <w:rsid w:val="00911093"/>
    <w:rsid w:val="00973D87"/>
    <w:rsid w:val="009D24F8"/>
    <w:rsid w:val="009D5DD0"/>
    <w:rsid w:val="009E326B"/>
    <w:rsid w:val="00A1010D"/>
    <w:rsid w:val="00A54193"/>
    <w:rsid w:val="00A64871"/>
    <w:rsid w:val="00B33C31"/>
    <w:rsid w:val="00B500F5"/>
    <w:rsid w:val="00C20D08"/>
    <w:rsid w:val="00C4554F"/>
    <w:rsid w:val="00C54DCB"/>
    <w:rsid w:val="00C826F9"/>
    <w:rsid w:val="00CF6B9A"/>
    <w:rsid w:val="00D450C4"/>
    <w:rsid w:val="00D76C59"/>
    <w:rsid w:val="00D8761C"/>
    <w:rsid w:val="00EF27E5"/>
    <w:rsid w:val="00EF311C"/>
    <w:rsid w:val="00F072DA"/>
    <w:rsid w:val="00F92AB0"/>
    <w:rsid w:val="00F97FBC"/>
    <w:rsid w:val="00FB45D5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B9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5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0F5"/>
    <w:rPr>
      <w:sz w:val="28"/>
      <w:szCs w:val="28"/>
    </w:rPr>
  </w:style>
  <w:style w:type="paragraph" w:styleId="Footer">
    <w:name w:val="footer"/>
    <w:basedOn w:val="Normal"/>
    <w:link w:val="FooterChar"/>
    <w:rsid w:val="00B5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00F5"/>
    <w:rPr>
      <w:sz w:val="28"/>
      <w:szCs w:val="28"/>
    </w:rPr>
  </w:style>
  <w:style w:type="paragraph" w:styleId="BalloonText">
    <w:name w:val="Balloon Text"/>
    <w:basedOn w:val="Normal"/>
    <w:link w:val="BalloonTextChar"/>
    <w:rsid w:val="00F07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2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B9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5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00F5"/>
    <w:rPr>
      <w:sz w:val="28"/>
      <w:szCs w:val="28"/>
    </w:rPr>
  </w:style>
  <w:style w:type="paragraph" w:styleId="Footer">
    <w:name w:val="footer"/>
    <w:basedOn w:val="Normal"/>
    <w:link w:val="FooterChar"/>
    <w:rsid w:val="00B5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00F5"/>
    <w:rPr>
      <w:sz w:val="28"/>
      <w:szCs w:val="28"/>
    </w:rPr>
  </w:style>
  <w:style w:type="paragraph" w:styleId="BalloonText">
    <w:name w:val="Balloon Text"/>
    <w:basedOn w:val="Normal"/>
    <w:link w:val="BalloonTextChar"/>
    <w:rsid w:val="00F07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PHTRUONG</cp:lastModifiedBy>
  <cp:revision>29</cp:revision>
  <cp:lastPrinted>2022-09-02T01:19:00Z</cp:lastPrinted>
  <dcterms:created xsi:type="dcterms:W3CDTF">2022-08-22T08:22:00Z</dcterms:created>
  <dcterms:modified xsi:type="dcterms:W3CDTF">2023-08-30T02:17:00Z</dcterms:modified>
</cp:coreProperties>
</file>